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6E7" w:rsidRPr="00C82961" w:rsidRDefault="00A766E7" w:rsidP="00A766E7">
      <w:pPr>
        <w:pageBreakBefore/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3 ПРАКТИЧЕСКОЕ ЗАНЯТИЕ</w:t>
      </w:r>
    </w:p>
    <w:p w:rsidR="00A766E7" w:rsidRPr="00C82961" w:rsidRDefault="00A766E7" w:rsidP="00A766E7">
      <w:pPr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«РАСЧЕТ ПРОДОЛЬНых ДИФФЕРЕНЦИАЛЬНых ЗАЩИТ ТРАНСФОРМАТОРов»</w:t>
      </w:r>
    </w:p>
    <w:p w:rsidR="00A766E7" w:rsidRDefault="00A766E7" w:rsidP="00A766E7">
      <w:pPr>
        <w:pStyle w:val="2"/>
        <w:numPr>
          <w:ilvl w:val="0"/>
          <w:numId w:val="0"/>
        </w:numPr>
        <w:ind w:firstLine="720"/>
        <w:jc w:val="center"/>
      </w:pPr>
    </w:p>
    <w:p w:rsidR="00A766E7" w:rsidRPr="0000599C" w:rsidRDefault="00A766E7" w:rsidP="00A766E7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3</w:t>
      </w:r>
      <w:r w:rsidRPr="00596CA9">
        <w:rPr>
          <w:b/>
        </w:rPr>
        <w:t>.1</w:t>
      </w:r>
      <w:r>
        <w:t xml:space="preserve"> </w:t>
      </w:r>
      <w:r>
        <w:rPr>
          <w:b/>
        </w:rPr>
        <w:t>Задание</w:t>
      </w:r>
    </w:p>
    <w:p w:rsidR="00A766E7" w:rsidRPr="006C6D93" w:rsidRDefault="00A766E7" w:rsidP="00A766E7">
      <w:pPr>
        <w:ind w:firstLine="720"/>
        <w:jc w:val="center"/>
        <w:rPr>
          <w:sz w:val="28"/>
        </w:rPr>
      </w:pPr>
    </w:p>
    <w:p w:rsidR="00A766E7" w:rsidRPr="00A50ADF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 xml:space="preserve">Выполнить расчет продольной дифференциальной защиты силового трансформатора для </w:t>
      </w:r>
      <w:proofErr w:type="gramStart"/>
      <w:r>
        <w:rPr>
          <w:sz w:val="28"/>
        </w:rPr>
        <w:t>схемы</w:t>
      </w:r>
      <w:proofErr w:type="gramEnd"/>
      <w:r>
        <w:rPr>
          <w:sz w:val="28"/>
        </w:rPr>
        <w:t xml:space="preserve"> изображенной на рисунке 3.1.</w:t>
      </w:r>
    </w:p>
    <w:p w:rsidR="00A766E7" w:rsidRDefault="00A766E7" w:rsidP="00A766E7">
      <w:pPr>
        <w:ind w:firstLine="720"/>
        <w:jc w:val="center"/>
        <w:rPr>
          <w:sz w:val="28"/>
        </w:rPr>
      </w:pPr>
      <w:r>
        <w:object w:dxaOrig="3156" w:dyaOrig="58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7.8pt;height:291.6pt" o:ole="">
            <v:imagedata r:id="rId6" o:title=""/>
          </v:shape>
          <o:OLEObject Type="Embed" ProgID="Visio.Drawing.11" ShapeID="_x0000_i1025" DrawAspect="Content" ObjectID="_1535371830" r:id="rId7"/>
        </w:object>
      </w:r>
    </w:p>
    <w:p w:rsidR="00A766E7" w:rsidRDefault="00A766E7" w:rsidP="00A766E7">
      <w:pPr>
        <w:ind w:firstLine="720"/>
        <w:jc w:val="center"/>
        <w:rPr>
          <w:sz w:val="28"/>
        </w:rPr>
      </w:pPr>
      <w:r>
        <w:rPr>
          <w:sz w:val="28"/>
        </w:rPr>
        <w:t>Рисунок 3.1 – Расчетная схема</w:t>
      </w:r>
    </w:p>
    <w:p w:rsidR="00A766E7" w:rsidRDefault="00A766E7" w:rsidP="00A766E7">
      <w:pPr>
        <w:ind w:firstLine="720"/>
        <w:jc w:val="both"/>
        <w:rPr>
          <w:b/>
          <w:sz w:val="28"/>
        </w:rPr>
      </w:pPr>
    </w:p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 xml:space="preserve">Токи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за трансформатором, приведенные к стороне ВН трансформатора </w:t>
      </w:r>
      <w:r>
        <w:rPr>
          <w:sz w:val="28"/>
          <w:lang w:val="en-US"/>
        </w:rPr>
        <w:t>I</w:t>
      </w:r>
      <w:proofErr w:type="spellStart"/>
      <w:r w:rsidRPr="008563BE">
        <w:rPr>
          <w:sz w:val="28"/>
          <w:vertAlign w:val="subscript"/>
        </w:rPr>
        <w:t>кз</w:t>
      </w:r>
      <w:proofErr w:type="gramStart"/>
      <w:r>
        <w:rPr>
          <w:sz w:val="28"/>
          <w:vertAlign w:val="subscript"/>
        </w:rPr>
        <w:t>.м</w:t>
      </w:r>
      <w:proofErr w:type="gramEnd"/>
      <w:r>
        <w:rPr>
          <w:sz w:val="28"/>
          <w:vertAlign w:val="subscript"/>
        </w:rPr>
        <w:t>акс</w:t>
      </w:r>
      <w:proofErr w:type="spellEnd"/>
      <w:r>
        <w:rPr>
          <w:sz w:val="28"/>
        </w:rPr>
        <w:t xml:space="preserve"> = 900 А,</w:t>
      </w:r>
      <w:r w:rsidRPr="008563BE">
        <w:rPr>
          <w:sz w:val="28"/>
        </w:rPr>
        <w:t xml:space="preserve"> </w:t>
      </w:r>
      <w:r>
        <w:rPr>
          <w:sz w:val="28"/>
          <w:lang w:val="en-US"/>
        </w:rPr>
        <w:t>I</w:t>
      </w:r>
      <w:proofErr w:type="spellStart"/>
      <w:r w:rsidRPr="008563BE">
        <w:rPr>
          <w:sz w:val="28"/>
          <w:vertAlign w:val="subscript"/>
        </w:rPr>
        <w:t>кз</w:t>
      </w:r>
      <w:r>
        <w:rPr>
          <w:sz w:val="28"/>
          <w:vertAlign w:val="subscript"/>
        </w:rPr>
        <w:t>.мин</w:t>
      </w:r>
      <w:proofErr w:type="spellEnd"/>
      <w:r>
        <w:rPr>
          <w:sz w:val="28"/>
        </w:rPr>
        <w:t xml:space="preserve"> = 360 А.</w:t>
      </w:r>
    </w:p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>Трансформатор типа ТДН-16000/115±9х1,78%/</w:t>
      </w:r>
      <w:r w:rsidRPr="00847F55">
        <w:rPr>
          <w:sz w:val="28"/>
        </w:rPr>
        <w:t xml:space="preserve"> </w:t>
      </w:r>
      <w:r>
        <w:rPr>
          <w:sz w:val="28"/>
        </w:rPr>
        <w:t xml:space="preserve">11кВ, </w:t>
      </w:r>
      <w:r>
        <w:rPr>
          <w:sz w:val="28"/>
          <w:lang w:val="en-US"/>
        </w:rPr>
        <w:t>Y</w:t>
      </w:r>
      <w:r>
        <w:rPr>
          <w:sz w:val="28"/>
        </w:rPr>
        <w:t>/∆-11.</w:t>
      </w:r>
    </w:p>
    <w:p w:rsidR="00A766E7" w:rsidRDefault="00A766E7" w:rsidP="00A766E7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</w:p>
    <w:p w:rsidR="00A766E7" w:rsidRPr="0000599C" w:rsidRDefault="00A766E7" w:rsidP="00A766E7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8.2 Решение</w:t>
      </w:r>
    </w:p>
    <w:p w:rsidR="00A766E7" w:rsidRDefault="00A766E7" w:rsidP="00A766E7">
      <w:pPr>
        <w:ind w:firstLine="720"/>
        <w:jc w:val="both"/>
        <w:rPr>
          <w:sz w:val="28"/>
        </w:rPr>
      </w:pPr>
    </w:p>
    <w:p w:rsidR="00A766E7" w:rsidRDefault="00A766E7" w:rsidP="00A766E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Первичные номинальные токи трансформатора равны: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0"/>
                <w:sz w:val="28"/>
                <w:szCs w:val="28"/>
              </w:rPr>
              <w:object w:dxaOrig="1680" w:dyaOrig="880">
                <v:shape id="_x0000_i1026" type="#_x0000_t75" style="width:84pt;height:43.8pt" o:ole="">
                  <v:imagedata r:id="rId8" o:title=""/>
                </v:shape>
                <o:OLEObject Type="Embed" ProgID="Equation.3" ShapeID="_x0000_i1026" DrawAspect="Content" ObjectID="_1535371831" r:id="rId9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(3.1)</w:t>
            </w:r>
          </w:p>
        </w:tc>
      </w:tr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580" w:dyaOrig="660">
                <v:shape id="_x0000_i1027" type="#_x0000_t75" style="width:129pt;height:33pt" o:ole="">
                  <v:imagedata r:id="rId10" o:title=""/>
                </v:shape>
                <o:OLEObject Type="Embed" ProgID="Equation.3" ShapeID="_x0000_i1027" DrawAspect="Content" ObjectID="_1535371832" r:id="rId11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</w:p>
        </w:tc>
      </w:tr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460" w:dyaOrig="660">
                <v:shape id="_x0000_i1028" type="#_x0000_t75" style="width:123pt;height:33pt" o:ole="">
                  <v:imagedata r:id="rId12" o:title=""/>
                </v:shape>
                <o:OLEObject Type="Embed" ProgID="Equation.3" ShapeID="_x0000_i1028" DrawAspect="Content" ObjectID="_1535371833" r:id="rId13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A766E7" w:rsidRDefault="00A766E7" w:rsidP="00A766E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Коэффициенты трансформации трансформаторов тока: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1719" w:dyaOrig="859">
                <v:shape id="_x0000_i1029" type="#_x0000_t75" style="width:85.8pt;height:43.2pt" o:ole="">
                  <v:imagedata r:id="rId14" o:title=""/>
                </v:shape>
                <o:OLEObject Type="Embed" ProgID="Equation.3" ShapeID="_x0000_i1029" DrawAspect="Content" ObjectID="_1535371834" r:id="rId15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(3.2)</w:t>
            </w:r>
          </w:p>
        </w:tc>
      </w:tr>
    </w:tbl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proofErr w:type="gramStart"/>
      <w:r>
        <w:rPr>
          <w:sz w:val="28"/>
          <w:lang w:val="en-US"/>
        </w:rPr>
        <w:t>k</w:t>
      </w:r>
      <w:proofErr w:type="spellStart"/>
      <w:proofErr w:type="gramEnd"/>
      <w:r>
        <w:rPr>
          <w:sz w:val="28"/>
          <w:vertAlign w:val="subscript"/>
        </w:rPr>
        <w:t>сх</w:t>
      </w:r>
      <w:proofErr w:type="spellEnd"/>
      <w:r>
        <w:rPr>
          <w:sz w:val="28"/>
        </w:rPr>
        <w:t xml:space="preserve"> – коэффициент схемы соединения трансформатора тока.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2700" w:dyaOrig="680">
                <v:shape id="_x0000_i1030" type="#_x0000_t75" style="width:135pt;height:34.2pt" o:ole="">
                  <v:imagedata r:id="rId16" o:title=""/>
                </v:shape>
                <o:OLEObject Type="Embed" ProgID="Equation.3" ShapeID="_x0000_i1030" DrawAspect="Content" ObjectID="_1535371835" r:id="rId17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</w:p>
        </w:tc>
      </w:tr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2540" w:dyaOrig="620">
                <v:shape id="_x0000_i1031" type="#_x0000_t75" style="width:127.2pt;height:31.2pt" o:ole="">
                  <v:imagedata r:id="rId18" o:title=""/>
                </v:shape>
                <o:OLEObject Type="Embed" ProgID="Equation.3" ShapeID="_x0000_i1031" DrawAspect="Content" ObjectID="_1535371836" r:id="rId19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A766E7" w:rsidRDefault="00A766E7" w:rsidP="00A766E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целях повышения надежности защиты для уменьшения полных погрешностей трансформаторов тока принимаем немного завышенное значение, т.е.: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1500" w:dyaOrig="620">
                <v:shape id="_x0000_i1032" type="#_x0000_t75" style="width:75pt;height:31.2pt" o:ole="">
                  <v:imagedata r:id="rId20" o:title=""/>
                </v:shape>
                <o:OLEObject Type="Embed" ProgID="Equation.3" ShapeID="_x0000_i1032" DrawAspect="Content" ObjectID="_1535371837" r:id="rId21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</w:p>
        </w:tc>
      </w:tr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1460" w:dyaOrig="620">
                <v:shape id="_x0000_i1033" type="#_x0000_t75" style="width:73.2pt;height:31.2pt" o:ole="">
                  <v:imagedata r:id="rId22" o:title=""/>
                </v:shape>
                <o:OLEObject Type="Embed" ProgID="Equation.3" ShapeID="_x0000_i1033" DrawAspect="Content" ObjectID="_1535371838" r:id="rId23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>Вторичные циркулирующие токи при номинальной загрузке трансформатора: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1860" w:dyaOrig="859">
                <v:shape id="_x0000_i1034" type="#_x0000_t75" style="width:93pt;height:43.2pt" o:ole="">
                  <v:imagedata r:id="rId24" o:title=""/>
                </v:shape>
                <o:OLEObject Type="Embed" ProgID="Equation.3" ShapeID="_x0000_i1034" DrawAspect="Content" ObjectID="_1535371839" r:id="rId25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(3.3)</w:t>
            </w:r>
          </w:p>
        </w:tc>
      </w:tr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840" w:dyaOrig="720">
                <v:shape id="_x0000_i1035" type="#_x0000_t75" style="width:142.2pt;height:36pt" o:ole="">
                  <v:imagedata r:id="rId26" o:title=""/>
                </v:shape>
                <o:OLEObject Type="Embed" ProgID="Equation.3" ShapeID="_x0000_i1035" DrawAspect="Content" ObjectID="_1535371840" r:id="rId27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</w:p>
        </w:tc>
      </w:tr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640" w:dyaOrig="660">
                <v:shape id="_x0000_i1036" type="#_x0000_t75" style="width:132pt;height:33pt" o:ole="">
                  <v:imagedata r:id="rId28" o:title=""/>
                </v:shape>
                <o:OLEObject Type="Embed" ProgID="Equation.3" ShapeID="_x0000_i1036" DrawAspect="Content" ObjectID="_1535371841" r:id="rId29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A766E7" w:rsidRDefault="00A766E7" w:rsidP="00A766E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Ток срабатывания дифференциальной защиты предварительно определяется по следующей формуле: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6"/>
                <w:sz w:val="28"/>
                <w:szCs w:val="28"/>
              </w:rPr>
              <w:object w:dxaOrig="4819" w:dyaOrig="639">
                <v:shape id="_x0000_i1037" type="#_x0000_t75" style="width:241.2pt;height:31.8pt" o:ole="">
                  <v:imagedata r:id="rId30" o:title=""/>
                </v:shape>
                <o:OLEObject Type="Embed" ProgID="Equation.3" ShapeID="_x0000_i1037" DrawAspect="Content" ObjectID="_1535371842" r:id="rId31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(3.4)</w:t>
            </w:r>
          </w:p>
        </w:tc>
      </w:tr>
    </w:tbl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proofErr w:type="gramStart"/>
      <w:r>
        <w:rPr>
          <w:sz w:val="28"/>
          <w:lang w:val="en-US"/>
        </w:rPr>
        <w:t>k</w:t>
      </w:r>
      <w:proofErr w:type="gramEnd"/>
      <w:r w:rsidRPr="00614D22">
        <w:rPr>
          <w:sz w:val="28"/>
          <w:vertAlign w:val="subscript"/>
        </w:rPr>
        <w:t>н</w:t>
      </w:r>
      <w:r>
        <w:rPr>
          <w:sz w:val="28"/>
        </w:rPr>
        <w:t xml:space="preserve"> – коэффициент надежности, </w:t>
      </w:r>
      <w:r>
        <w:rPr>
          <w:sz w:val="28"/>
          <w:lang w:val="en-US"/>
        </w:rPr>
        <w:t>k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= 1,3 для реле РНТ-565</w:t>
      </w:r>
    </w:p>
    <w:p w:rsidR="00A766E7" w:rsidRPr="006D1AAB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sz w:val="28"/>
          <w:lang w:val="en-US"/>
        </w:rPr>
        <w:t>I</w:t>
      </w:r>
      <w:proofErr w:type="spellStart"/>
      <w:r>
        <w:rPr>
          <w:sz w:val="28"/>
          <w:vertAlign w:val="subscript"/>
        </w:rPr>
        <w:t>к.макс</w:t>
      </w:r>
      <w:proofErr w:type="spellEnd"/>
      <w:r>
        <w:rPr>
          <w:sz w:val="28"/>
        </w:rPr>
        <w:t xml:space="preserve"> –ток трехфазного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за трансформатором</w:t>
      </w:r>
    </w:p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апер</w:t>
      </w:r>
      <w:proofErr w:type="spellEnd"/>
      <w:proofErr w:type="gramEnd"/>
      <w:r>
        <w:rPr>
          <w:sz w:val="28"/>
        </w:rPr>
        <w:t xml:space="preserve"> – коэффициент </w:t>
      </w:r>
      <w:proofErr w:type="spellStart"/>
      <w:r>
        <w:rPr>
          <w:sz w:val="28"/>
        </w:rPr>
        <w:t>апериодичности</w:t>
      </w:r>
      <w:proofErr w:type="spellEnd"/>
      <w:r>
        <w:rPr>
          <w:sz w:val="28"/>
        </w:rPr>
        <w:t xml:space="preserve">, </w:t>
      </w:r>
      <w:r>
        <w:rPr>
          <w:sz w:val="28"/>
          <w:lang w:val="en-US"/>
        </w:rPr>
        <w:t>k</w:t>
      </w:r>
      <w:proofErr w:type="spellStart"/>
      <w:r w:rsidRPr="00AA36C9">
        <w:rPr>
          <w:sz w:val="28"/>
          <w:vertAlign w:val="subscript"/>
        </w:rPr>
        <w:t>а</w:t>
      </w:r>
      <w:r>
        <w:rPr>
          <w:sz w:val="28"/>
          <w:vertAlign w:val="subscript"/>
        </w:rPr>
        <w:t>пер</w:t>
      </w:r>
      <w:proofErr w:type="spellEnd"/>
      <w:r>
        <w:rPr>
          <w:sz w:val="28"/>
        </w:rPr>
        <w:t xml:space="preserve"> = 1 для реле с БНТ.</w:t>
      </w:r>
    </w:p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одн</w:t>
      </w:r>
      <w:proofErr w:type="spellEnd"/>
      <w:proofErr w:type="gramEnd"/>
      <w:r>
        <w:rPr>
          <w:sz w:val="28"/>
        </w:rPr>
        <w:t xml:space="preserve"> – коэффициент однотипности трансформаторов тока, </w:t>
      </w:r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одн</w:t>
      </w:r>
      <w:proofErr w:type="spellEnd"/>
      <w:r>
        <w:rPr>
          <w:sz w:val="28"/>
        </w:rPr>
        <w:t xml:space="preserve"> = 1.</w:t>
      </w:r>
    </w:p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 xml:space="preserve">       ε – коэффициент, учитывающий 10%-</w:t>
      </w:r>
      <w:proofErr w:type="spellStart"/>
      <w:r>
        <w:rPr>
          <w:sz w:val="28"/>
        </w:rPr>
        <w:t>ную</w:t>
      </w:r>
      <w:proofErr w:type="spellEnd"/>
      <w:r>
        <w:rPr>
          <w:sz w:val="28"/>
        </w:rPr>
        <w:t xml:space="preserve"> погрешность трансформаторов тока, </w:t>
      </w:r>
      <w:r>
        <w:rPr>
          <w:sz w:val="28"/>
          <w:lang w:val="en-US"/>
        </w:rPr>
        <w:t>ε</w:t>
      </w:r>
      <w:r>
        <w:rPr>
          <w:sz w:val="28"/>
        </w:rPr>
        <w:t xml:space="preserve"> = 0,1.</w:t>
      </w:r>
    </w:p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 xml:space="preserve">       Δ</w:t>
      </w:r>
      <w:proofErr w:type="gramStart"/>
      <w:r>
        <w:rPr>
          <w:sz w:val="28"/>
          <w:lang w:val="en-US"/>
        </w:rPr>
        <w:t>U</w:t>
      </w:r>
      <w:proofErr w:type="spellStart"/>
      <w:proofErr w:type="gramEnd"/>
      <w:r w:rsidRPr="00077935">
        <w:rPr>
          <w:sz w:val="28"/>
          <w:vertAlign w:val="subscript"/>
        </w:rPr>
        <w:t>рег</w:t>
      </w:r>
      <w:proofErr w:type="spellEnd"/>
      <w:r>
        <w:rPr>
          <w:sz w:val="28"/>
        </w:rPr>
        <w:t xml:space="preserve"> – половина суммарного диапазона регулирования напряжения РПН</w:t>
      </w:r>
    </w:p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>Тогда получаем: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4680" w:dyaOrig="660">
                <v:shape id="_x0000_i1038" type="#_x0000_t75" style="width:234pt;height:33pt" o:ole="">
                  <v:imagedata r:id="rId32" o:title=""/>
                </v:shape>
                <o:OLEObject Type="Embed" ProgID="Equation.3" ShapeID="_x0000_i1038" DrawAspect="Content" ObjectID="_1535371843" r:id="rId33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 xml:space="preserve">Предварительно проверим возможность применения реле РНТ-565 без торможения </w:t>
      </w:r>
      <w:proofErr w:type="gramStart"/>
      <w:r>
        <w:rPr>
          <w:sz w:val="28"/>
        </w:rPr>
        <w:t>при</w:t>
      </w:r>
      <w:proofErr w:type="gramEnd"/>
      <w:r>
        <w:rPr>
          <w:sz w:val="28"/>
        </w:rPr>
        <w:t xml:space="preserve"> двухфазном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на стороне НН трансформатора, т.е.: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2460" w:dyaOrig="900">
                <v:shape id="_x0000_i1039" type="#_x0000_t75" style="width:123pt;height:45pt" o:ole="">
                  <v:imagedata r:id="rId34" o:title=""/>
                </v:shape>
                <o:OLEObject Type="Embed" ProgID="Equation.3" ShapeID="_x0000_i1039" DrawAspect="Content" ObjectID="_1535371844" r:id="rId35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(3.5)</w:t>
            </w:r>
          </w:p>
        </w:tc>
      </w:tr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340" w:dyaOrig="660">
                <v:shape id="_x0000_i1040" type="#_x0000_t75" style="width:117pt;height:33pt" o:ole="">
                  <v:imagedata r:id="rId36" o:title=""/>
                </v:shape>
                <o:OLEObject Type="Embed" ProgID="Equation.3" ShapeID="_x0000_i1040" DrawAspect="Content" ObjectID="_1535371845" r:id="rId37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>Чувствительность защиты не удовлетворяет требованиям ПУЭ.</w:t>
      </w:r>
    </w:p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 xml:space="preserve">Поэтому ниже рассматриваем защиту с торможением. Принимаем реле типа ДЗТ-11 с одной тормозной обмоткой, которую присоединяем к трансформаторам тока низкой стороны. В этом случае, при внешних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., селективность обеспечивается торможением реле током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., а при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в зоне защиты торможение отсутствует.</w:t>
      </w:r>
    </w:p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 xml:space="preserve">Защиту отстраиваем от броска тока намагничивания при включении трансформатора под напряжение. При этом отстройка выполняется от максимального тока на стороне регулирования, который имеет место при максимальном регулировании. У </w:t>
      </w:r>
      <w:proofErr w:type="spellStart"/>
      <w:r>
        <w:rPr>
          <w:sz w:val="28"/>
        </w:rPr>
        <w:t>двухобмоточных</w:t>
      </w:r>
      <w:proofErr w:type="spellEnd"/>
      <w:r>
        <w:rPr>
          <w:sz w:val="28"/>
        </w:rPr>
        <w:t xml:space="preserve"> трансформаторов устройства РПН обычно устанавливают на высокой стороне,  а </w:t>
      </w:r>
      <w:proofErr w:type="gramStart"/>
      <w:r>
        <w:rPr>
          <w:sz w:val="28"/>
        </w:rPr>
        <w:t>у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трехобмоточных</w:t>
      </w:r>
      <w:proofErr w:type="spellEnd"/>
      <w:r>
        <w:rPr>
          <w:sz w:val="28"/>
        </w:rPr>
        <w:t xml:space="preserve"> на высокой или на средней стороне.</w:t>
      </w:r>
    </w:p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>Поэтому в нашем случае отстраиваем от максимального тока высокой стороны: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0"/>
                <w:sz w:val="28"/>
                <w:szCs w:val="28"/>
              </w:rPr>
              <w:object w:dxaOrig="2160" w:dyaOrig="440">
                <v:shape id="_x0000_i1041" type="#_x0000_t75" style="width:108pt;height:22.2pt" o:ole="">
                  <v:imagedata r:id="rId38" o:title=""/>
                </v:shape>
                <o:OLEObject Type="Embed" ProgID="Equation.3" ShapeID="_x0000_i1041" DrawAspect="Content" ObjectID="_1535371846" r:id="rId39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(3.6)</w:t>
            </w:r>
          </w:p>
        </w:tc>
      </w:tr>
    </w:tbl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proofErr w:type="gramStart"/>
      <w:r>
        <w:rPr>
          <w:sz w:val="28"/>
          <w:lang w:val="en-US"/>
        </w:rPr>
        <w:t>k</w:t>
      </w:r>
      <w:proofErr w:type="gramEnd"/>
      <w:r w:rsidRPr="00614D22">
        <w:rPr>
          <w:sz w:val="28"/>
          <w:vertAlign w:val="subscript"/>
        </w:rPr>
        <w:t>н</w:t>
      </w:r>
      <w:r>
        <w:rPr>
          <w:sz w:val="28"/>
        </w:rPr>
        <w:t xml:space="preserve"> – коэффициент надежности, </w:t>
      </w:r>
      <w:r>
        <w:rPr>
          <w:sz w:val="28"/>
          <w:lang w:val="en-US"/>
        </w:rPr>
        <w:t>k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= 1,5 для реле ДЗТ-11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6"/>
                <w:sz w:val="28"/>
                <w:szCs w:val="28"/>
              </w:rPr>
              <w:object w:dxaOrig="3120" w:dyaOrig="940">
                <v:shape id="_x0000_i1042" type="#_x0000_t75" style="width:156pt;height:46.8pt" o:ole="">
                  <v:imagedata r:id="rId40" o:title=""/>
                </v:shape>
                <o:OLEObject Type="Embed" ProgID="Equation.3" ShapeID="_x0000_i1042" DrawAspect="Content" ObjectID="_1535371847" r:id="rId41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(3.7)</w:t>
            </w:r>
          </w:p>
        </w:tc>
      </w:tr>
    </w:tbl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 xml:space="preserve">Сторону 110 </w:t>
      </w:r>
      <w:proofErr w:type="spellStart"/>
      <w:r>
        <w:rPr>
          <w:sz w:val="28"/>
        </w:rPr>
        <w:t>кВ</w:t>
      </w:r>
      <w:proofErr w:type="spellEnd"/>
      <w:r>
        <w:rPr>
          <w:sz w:val="28"/>
        </w:rPr>
        <w:t xml:space="preserve"> принимаем </w:t>
      </w:r>
      <w:proofErr w:type="gramStart"/>
      <w:r>
        <w:rPr>
          <w:sz w:val="28"/>
        </w:rPr>
        <w:t>за</w:t>
      </w:r>
      <w:proofErr w:type="gramEnd"/>
      <w:r>
        <w:rPr>
          <w:sz w:val="28"/>
        </w:rPr>
        <w:t xml:space="preserve"> основную, тогда: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1980" w:dyaOrig="859">
                <v:shape id="_x0000_i1043" type="#_x0000_t75" style="width:99pt;height:43.2pt" o:ole="">
                  <v:imagedata r:id="rId42" o:title=""/>
                </v:shape>
                <o:OLEObject Type="Embed" ProgID="Equation.3" ShapeID="_x0000_i1043" DrawAspect="Content" ObjectID="_1535371848" r:id="rId43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(3.8)</w:t>
            </w:r>
          </w:p>
        </w:tc>
      </w:tr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3000" w:dyaOrig="720">
                <v:shape id="_x0000_i1044" type="#_x0000_t75" style="width:150pt;height:36pt" o:ole="">
                  <v:imagedata r:id="rId44" o:title=""/>
                </v:shape>
                <o:OLEObject Type="Embed" ProgID="Equation.3" ShapeID="_x0000_i1044" DrawAspect="Content" ObjectID="_1535371849" r:id="rId45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>Обе уравнительные обмотки в реле ДЗТ-11 используем в качестве рабочих, а рабочую (дифференциальную) отключаем (рисунок 3.2)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т</w:t>
      </w:r>
      <w:proofErr w:type="gramEnd"/>
      <w:r>
        <w:rPr>
          <w:sz w:val="28"/>
        </w:rPr>
        <w:t>рансформаторы тока высокой стороны подключаем к второй уравнительной обмотке, трансформаторы тока низкой стороны к тормозной и первой уравнительной обмотке.</w:t>
      </w:r>
    </w:p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>Расчетное число витков основной стороны определяем по формуле: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2"/>
                <w:sz w:val="28"/>
                <w:szCs w:val="28"/>
              </w:rPr>
              <w:object w:dxaOrig="2200" w:dyaOrig="940">
                <v:shape id="_x0000_i1045" type="#_x0000_t75" style="width:109.8pt;height:46.8pt" o:ole="">
                  <v:imagedata r:id="rId46" o:title=""/>
                </v:shape>
                <o:OLEObject Type="Embed" ProgID="Equation.3" ShapeID="_x0000_i1045" DrawAspect="Content" ObjectID="_1535371850" r:id="rId47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(3.9)</w:t>
            </w:r>
          </w:p>
        </w:tc>
      </w:tr>
    </w:tbl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  <w:lang w:val="en-US"/>
        </w:rPr>
        <w:t>F</w:t>
      </w:r>
      <w:r>
        <w:rPr>
          <w:sz w:val="28"/>
          <w:vertAlign w:val="subscript"/>
        </w:rPr>
        <w:t>ср</w:t>
      </w:r>
      <w:r>
        <w:rPr>
          <w:sz w:val="28"/>
        </w:rPr>
        <w:t xml:space="preserve"> – </w:t>
      </w:r>
      <w:proofErr w:type="spellStart"/>
      <w:r>
        <w:rPr>
          <w:sz w:val="28"/>
        </w:rPr>
        <w:t>м.д.</w:t>
      </w:r>
      <w:proofErr w:type="gramStart"/>
      <w:r>
        <w:rPr>
          <w:sz w:val="28"/>
        </w:rPr>
        <w:t>с</w:t>
      </w:r>
      <w:proofErr w:type="spellEnd"/>
      <w:proofErr w:type="gramEnd"/>
      <w:r>
        <w:rPr>
          <w:sz w:val="28"/>
        </w:rPr>
        <w:t xml:space="preserve">. срабатывания, </w:t>
      </w:r>
      <w:r>
        <w:rPr>
          <w:sz w:val="28"/>
          <w:lang w:val="en-US"/>
        </w:rPr>
        <w:t>F</w:t>
      </w:r>
      <w:r>
        <w:rPr>
          <w:sz w:val="28"/>
          <w:vertAlign w:val="subscript"/>
        </w:rPr>
        <w:t>ср</w:t>
      </w:r>
      <w:r>
        <w:rPr>
          <w:sz w:val="28"/>
        </w:rPr>
        <w:t xml:space="preserve"> =100 А.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3400" w:dyaOrig="660">
                <v:shape id="_x0000_i1046" type="#_x0000_t75" style="width:169.8pt;height:33pt" o:ole="">
                  <v:imagedata r:id="rId48" o:title=""/>
                </v:shape>
                <o:OLEObject Type="Embed" ProgID="Equation.3" ShapeID="_x0000_i1046" DrawAspect="Content" ObjectID="_1535371851" r:id="rId49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>Принимаем: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880" w:dyaOrig="660">
                <v:shape id="_x0000_i1047" type="#_x0000_t75" style="width:2in;height:33pt" o:ole="">
                  <v:imagedata r:id="rId50" o:title=""/>
                </v:shape>
                <o:OLEObject Type="Embed" ProgID="Equation.3" ShapeID="_x0000_i1047" DrawAspect="Content" ObjectID="_1535371852" r:id="rId51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>Расчетное число витков неосновной стороны определяем по формуле: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3340" w:dyaOrig="859">
                <v:shape id="_x0000_i1048" type="#_x0000_t75" style="width:166.8pt;height:43.2pt" o:ole="">
                  <v:imagedata r:id="rId52" o:title=""/>
                </v:shape>
                <o:OLEObject Type="Embed" ProgID="Equation.3" ShapeID="_x0000_i1048" DrawAspect="Content" ObjectID="_1535371853" r:id="rId53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(3.10)</w:t>
            </w:r>
          </w:p>
        </w:tc>
      </w:tr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4120" w:dyaOrig="660">
                <v:shape id="_x0000_i1049" type="#_x0000_t75" style="width:205.8pt;height:33pt" o:ole="">
                  <v:imagedata r:id="rId54" o:title=""/>
                </v:shape>
                <o:OLEObject Type="Embed" ProgID="Equation.3" ShapeID="_x0000_i1049" DrawAspect="Content" ObjectID="_1535371854" r:id="rId55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>Принимаем: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3080" w:dyaOrig="660">
                <v:shape id="_x0000_i1050" type="#_x0000_t75" style="width:154.2pt;height:33pt" o:ole="">
                  <v:imagedata r:id="rId56" o:title=""/>
                </v:shape>
                <o:OLEObject Type="Embed" ProgID="Equation.3" ShapeID="_x0000_i1050" DrawAspect="Content" ObjectID="_1535371855" r:id="rId57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 xml:space="preserve">Относительная погрешность от неточного выравнивания </w:t>
      </w:r>
      <w:proofErr w:type="spellStart"/>
      <w:r>
        <w:rPr>
          <w:sz w:val="28"/>
        </w:rPr>
        <w:t>м.д.</w:t>
      </w:r>
      <w:proofErr w:type="gramStart"/>
      <w:r>
        <w:rPr>
          <w:sz w:val="28"/>
        </w:rPr>
        <w:t>с</w:t>
      </w:r>
      <w:proofErr w:type="spellEnd"/>
      <w:proofErr w:type="gramEnd"/>
      <w:r>
        <w:rPr>
          <w:sz w:val="28"/>
        </w:rPr>
        <w:t>. в реле: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4"/>
                <w:sz w:val="28"/>
                <w:szCs w:val="28"/>
              </w:rPr>
              <w:object w:dxaOrig="3240" w:dyaOrig="999">
                <v:shape id="_x0000_i1051" type="#_x0000_t75" style="width:162pt;height:49.8pt" o:ole="">
                  <v:imagedata r:id="rId58" o:title=""/>
                </v:shape>
                <o:OLEObject Type="Embed" ProgID="Equation.3" ShapeID="_x0000_i1051" DrawAspect="Content" ObjectID="_1535371856" r:id="rId59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(3.11)</w:t>
            </w:r>
          </w:p>
        </w:tc>
      </w:tr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0"/>
                <w:sz w:val="28"/>
                <w:szCs w:val="28"/>
              </w:rPr>
              <w:object w:dxaOrig="2960" w:dyaOrig="720">
                <v:shape id="_x0000_i1052" type="#_x0000_t75" style="width:148.2pt;height:36pt" o:ole="">
                  <v:imagedata r:id="rId60" o:title=""/>
                </v:shape>
                <o:OLEObject Type="Embed" ProgID="Equation.3" ShapeID="_x0000_i1052" DrawAspect="Content" ObjectID="_1535371857" r:id="rId61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A766E7" w:rsidRDefault="00A766E7" w:rsidP="00A766E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Число витков тормозной обмотки: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0"/>
                <w:sz w:val="28"/>
                <w:szCs w:val="28"/>
              </w:rPr>
              <w:object w:dxaOrig="3320" w:dyaOrig="820">
                <v:shape id="_x0000_i1053" type="#_x0000_t75" style="width:166.2pt;height:40.8pt" o:ole="">
                  <v:imagedata r:id="rId62" o:title=""/>
                </v:shape>
                <o:OLEObject Type="Embed" ProgID="Equation.3" ShapeID="_x0000_i1053" DrawAspect="Content" ObjectID="_1535371858" r:id="rId63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(3.12)</w:t>
            </w:r>
          </w:p>
        </w:tc>
      </w:tr>
    </w:tbl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  <w:lang w:val="en-US"/>
        </w:rPr>
        <w:t>I</w:t>
      </w:r>
      <w:proofErr w:type="spellStart"/>
      <w:r w:rsidRPr="00614D22">
        <w:rPr>
          <w:sz w:val="28"/>
          <w:vertAlign w:val="subscript"/>
        </w:rPr>
        <w:t>н</w:t>
      </w:r>
      <w:r>
        <w:rPr>
          <w:sz w:val="28"/>
          <w:vertAlign w:val="subscript"/>
        </w:rPr>
        <w:t>б</w:t>
      </w:r>
      <w:proofErr w:type="gramStart"/>
      <w:r>
        <w:rPr>
          <w:sz w:val="28"/>
          <w:vertAlign w:val="subscript"/>
        </w:rPr>
        <w:t>.р</w:t>
      </w:r>
      <w:proofErr w:type="gramEnd"/>
      <w:r>
        <w:rPr>
          <w:sz w:val="28"/>
          <w:vertAlign w:val="subscript"/>
        </w:rPr>
        <w:t>асч</w:t>
      </w:r>
      <w:proofErr w:type="spellEnd"/>
      <w:r>
        <w:rPr>
          <w:sz w:val="28"/>
        </w:rPr>
        <w:t xml:space="preserve"> –относительный ток небаланса при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на стороне ВН</w:t>
      </w:r>
    </w:p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spellStart"/>
      <w:r w:rsidRPr="00507BB6">
        <w:rPr>
          <w:sz w:val="28"/>
        </w:rPr>
        <w:t>ω</w:t>
      </w:r>
      <w:r w:rsidRPr="00077935">
        <w:rPr>
          <w:sz w:val="28"/>
          <w:vertAlign w:val="subscript"/>
        </w:rPr>
        <w:t>р</w:t>
      </w:r>
      <w:r>
        <w:rPr>
          <w:sz w:val="28"/>
          <w:vertAlign w:val="subscript"/>
        </w:rPr>
        <w:t>асч</w:t>
      </w:r>
      <w:proofErr w:type="spellEnd"/>
      <w:r>
        <w:rPr>
          <w:sz w:val="28"/>
        </w:rPr>
        <w:t xml:space="preserve"> – расчетное число витков рабочей обмотки на стороне, к которой присоединена тормозная обмотка, т.е. </w:t>
      </w:r>
      <w:proofErr w:type="spellStart"/>
      <w:r w:rsidRPr="00507BB6">
        <w:rPr>
          <w:sz w:val="28"/>
        </w:rPr>
        <w:t>ω</w:t>
      </w:r>
      <w:r w:rsidRPr="00077935">
        <w:rPr>
          <w:sz w:val="28"/>
          <w:vertAlign w:val="subscript"/>
        </w:rPr>
        <w:t>р</w:t>
      </w:r>
      <w:r>
        <w:rPr>
          <w:sz w:val="28"/>
          <w:vertAlign w:val="subscript"/>
        </w:rPr>
        <w:t>асч</w:t>
      </w:r>
      <w:proofErr w:type="spellEnd"/>
      <w:r>
        <w:rPr>
          <w:sz w:val="28"/>
        </w:rPr>
        <w:t xml:space="preserve"> = </w:t>
      </w:r>
      <w:r w:rsidRPr="00507BB6">
        <w:rPr>
          <w:sz w:val="28"/>
        </w:rPr>
        <w:t>ω</w:t>
      </w:r>
      <w:r>
        <w:rPr>
          <w:sz w:val="28"/>
          <w:vertAlign w:val="subscript"/>
        </w:rPr>
        <w:t>ур</w:t>
      </w:r>
      <w:proofErr w:type="gramStart"/>
      <w:r>
        <w:rPr>
          <w:sz w:val="28"/>
          <w:vertAlign w:val="subscript"/>
        </w:rPr>
        <w:t>1</w:t>
      </w:r>
      <w:proofErr w:type="gramEnd"/>
    </w:p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 xml:space="preserve">       α – угол наклона касательной к тормозной характеристике к оси абсцисс, α = 25</w:t>
      </w:r>
      <w:r w:rsidRPr="00FE6339">
        <w:rPr>
          <w:sz w:val="28"/>
          <w:vertAlign w:val="superscript"/>
        </w:rPr>
        <w:t>о</w:t>
      </w:r>
      <w:r>
        <w:rPr>
          <w:sz w:val="28"/>
        </w:rPr>
        <w:t xml:space="preserve"> для </w:t>
      </w:r>
      <w:proofErr w:type="gramStart"/>
      <w:r>
        <w:rPr>
          <w:sz w:val="28"/>
          <w:lang w:val="en-US"/>
        </w:rPr>
        <w:t>F</w:t>
      </w:r>
      <w:proofErr w:type="gramEnd"/>
      <w:r w:rsidRPr="00FE6339">
        <w:rPr>
          <w:sz w:val="28"/>
          <w:vertAlign w:val="subscript"/>
        </w:rPr>
        <w:t>ср</w:t>
      </w:r>
      <w:r>
        <w:rPr>
          <w:sz w:val="28"/>
        </w:rPr>
        <w:t xml:space="preserve"> = 100 АВ</w:t>
      </w:r>
    </w:p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 xml:space="preserve">Вычисляем относительный ток небаланса при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на стороне ВН: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4720" w:dyaOrig="480">
                <v:shape id="_x0000_i1054" type="#_x0000_t75" style="width:235.8pt;height:24pt" o:ole="">
                  <v:imagedata r:id="rId64" o:title=""/>
                </v:shape>
                <o:OLEObject Type="Embed" ProgID="Equation.3" ShapeID="_x0000_i1054" DrawAspect="Content" ObjectID="_1535371859" r:id="rId65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(3.13)</w:t>
            </w:r>
          </w:p>
        </w:tc>
      </w:tr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5280" w:dyaOrig="660">
                <v:shape id="_x0000_i1055" type="#_x0000_t75" style="width:264pt;height:33pt" o:ole="">
                  <v:imagedata r:id="rId66" o:title=""/>
                </v:shape>
                <o:OLEObject Type="Embed" ProgID="Equation.3" ShapeID="_x0000_i1055" DrawAspect="Content" ObjectID="_1535371860" r:id="rId67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>Тогда получим: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4360" w:dyaOrig="760">
                <v:shape id="_x0000_i1056" type="#_x0000_t75" style="width:217.8pt;height:37.8pt" o:ole="">
                  <v:imagedata r:id="rId68" o:title=""/>
                </v:shape>
                <o:OLEObject Type="Embed" ProgID="Equation.3" ShapeID="_x0000_i1056" DrawAspect="Content" ObjectID="_1535371861" r:id="rId69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>Для большей надежности принимаем чуть завышенное значение 20.</w:t>
      </w:r>
    </w:p>
    <w:p w:rsidR="00A766E7" w:rsidRDefault="00A766E7" w:rsidP="00A766E7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Коэффициент чувствительности защиты при двухфазном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на низкой стороне трансформатора в зоне защиты, т.е. при отсутствии торможения:</w:t>
      </w:r>
      <w:proofErr w:type="gramEnd"/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2"/>
                <w:sz w:val="28"/>
                <w:szCs w:val="28"/>
              </w:rPr>
              <w:object w:dxaOrig="2500" w:dyaOrig="940">
                <v:shape id="_x0000_i1057" type="#_x0000_t75" style="width:124.8pt;height:46.8pt" o:ole="">
                  <v:imagedata r:id="rId70" o:title=""/>
                </v:shape>
                <o:OLEObject Type="Embed" ProgID="Equation.3" ShapeID="_x0000_i1057" DrawAspect="Content" ObjectID="_1535371862" r:id="rId71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(3.14)</w:t>
            </w:r>
          </w:p>
        </w:tc>
      </w:tr>
      <w:tr w:rsidR="00A766E7" w:rsidRPr="002A2A53" w:rsidTr="00183C37">
        <w:tc>
          <w:tcPr>
            <w:tcW w:w="8388" w:type="dxa"/>
            <w:vAlign w:val="center"/>
          </w:tcPr>
          <w:p w:rsidR="00A766E7" w:rsidRPr="002A2A53" w:rsidRDefault="00A766E7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2700" w:dyaOrig="620">
                <v:shape id="_x0000_i1058" type="#_x0000_t75" style="width:135pt;height:31.2pt" o:ole="">
                  <v:imagedata r:id="rId72" o:title=""/>
                </v:shape>
                <o:OLEObject Type="Embed" ProgID="Equation.3" ShapeID="_x0000_i1058" DrawAspect="Content" ObjectID="_1535371863" r:id="rId73"/>
              </w:object>
            </w:r>
          </w:p>
        </w:tc>
        <w:tc>
          <w:tcPr>
            <w:tcW w:w="972" w:type="dxa"/>
            <w:vAlign w:val="center"/>
          </w:tcPr>
          <w:p w:rsidR="00A766E7" w:rsidRPr="002A2A53" w:rsidRDefault="00A766E7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A766E7" w:rsidRDefault="00A766E7" w:rsidP="00A766E7">
      <w:pPr>
        <w:ind w:firstLine="720"/>
        <w:jc w:val="both"/>
        <w:rPr>
          <w:sz w:val="28"/>
        </w:rPr>
      </w:pPr>
      <w:r>
        <w:rPr>
          <w:sz w:val="28"/>
        </w:rPr>
        <w:t>Чувствительность защиты удовлетворяет требованиям ПУЭ.</w:t>
      </w:r>
    </w:p>
    <w:p w:rsidR="00A766E7" w:rsidRDefault="00A766E7" w:rsidP="00A766E7">
      <w:pPr>
        <w:ind w:firstLine="720"/>
        <w:jc w:val="both"/>
        <w:rPr>
          <w:sz w:val="28"/>
        </w:rPr>
      </w:pPr>
    </w:p>
    <w:p w:rsidR="00A766E7" w:rsidRDefault="00A766E7" w:rsidP="00A766E7">
      <w:pPr>
        <w:ind w:firstLine="720"/>
        <w:jc w:val="center"/>
        <w:rPr>
          <w:sz w:val="28"/>
        </w:rPr>
      </w:pPr>
      <w:r>
        <w:object w:dxaOrig="7795" w:dyaOrig="7250">
          <v:shape id="_x0000_i1059" type="#_x0000_t75" style="width:390pt;height:362.4pt" o:ole="">
            <v:imagedata r:id="rId74" o:title=""/>
          </v:shape>
          <o:OLEObject Type="Embed" ProgID="Visio.Drawing.11" ShapeID="_x0000_i1059" DrawAspect="Content" ObjectID="_1535371864" r:id="rId75"/>
        </w:object>
      </w:r>
    </w:p>
    <w:p w:rsidR="00A766E7" w:rsidRDefault="00A766E7" w:rsidP="00A766E7">
      <w:pPr>
        <w:ind w:firstLine="720"/>
        <w:jc w:val="center"/>
        <w:rPr>
          <w:sz w:val="28"/>
        </w:rPr>
      </w:pPr>
      <w:r>
        <w:rPr>
          <w:sz w:val="28"/>
        </w:rPr>
        <w:t>Рисунок 3.2 –Схема соединений трансформаторов тока и реле ДЗТ-11</w:t>
      </w:r>
    </w:p>
    <w:p w:rsidR="00A766E7" w:rsidRDefault="00A766E7" w:rsidP="00A766E7">
      <w:pPr>
        <w:ind w:firstLine="720"/>
        <w:jc w:val="both"/>
        <w:rPr>
          <w:sz w:val="28"/>
        </w:rPr>
      </w:pPr>
    </w:p>
    <w:p w:rsidR="003B0E3F" w:rsidRDefault="003B0E3F">
      <w:bookmarkStart w:id="0" w:name="_GoBack"/>
      <w:bookmarkEnd w:id="0"/>
    </w:p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3819B5"/>
    <w:multiLevelType w:val="multilevel"/>
    <w:tmpl w:val="0B122EE2"/>
    <w:lvl w:ilvl="0">
      <w:start w:val="3"/>
      <w:numFmt w:val="decimal"/>
      <w:pStyle w:val="1"/>
      <w:lvlText w:val="%1.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none"/>
      <w:pStyle w:val="2"/>
      <w:lvlText w:val="3.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7527"/>
        </w:tabs>
        <w:ind w:left="7527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F50"/>
    <w:rsid w:val="003B0E3F"/>
    <w:rsid w:val="008372CC"/>
    <w:rsid w:val="00A16F3F"/>
    <w:rsid w:val="00A766E7"/>
    <w:rsid w:val="00A93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6E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766E7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A766E7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A766E7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A766E7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A766E7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A766E7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A766E7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A766E7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A766E7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766E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766E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A766E7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766E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A766E7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A766E7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A766E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A766E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A766E7"/>
    <w:rPr>
      <w:rFonts w:ascii="Arial" w:eastAsia="Times New Roman" w:hAnsi="Arial" w:cs="Arial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6E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766E7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A766E7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A766E7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A766E7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A766E7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A766E7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A766E7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A766E7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A766E7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766E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766E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A766E7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766E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A766E7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A766E7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A766E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A766E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A766E7"/>
    <w:rPr>
      <w:rFonts w:ascii="Arial" w:eastAsia="Times New Roman" w:hAnsi="Arial" w:cs="Aria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76" Type="http://schemas.openxmlformats.org/officeDocument/2006/relationships/fontTable" Target="fontTable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5.e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61" Type="http://schemas.openxmlformats.org/officeDocument/2006/relationships/oleObject" Target="embeddings/oleObject28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77" Type="http://schemas.openxmlformats.org/officeDocument/2006/relationships/theme" Target="theme/theme1.xml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1" Type="http://schemas.openxmlformats.org/officeDocument/2006/relationships/numbering" Target="numbering.xml"/><Relationship Id="rId6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687</Words>
  <Characters>3918</Characters>
  <Application>Microsoft Office Word</Application>
  <DocSecurity>0</DocSecurity>
  <Lines>32</Lines>
  <Paragraphs>9</Paragraphs>
  <ScaleCrop>false</ScaleCrop>
  <Company/>
  <LinksUpToDate>false</LinksUpToDate>
  <CharactersWithSpaces>4596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Жапарова</dc:creator>
  <cp:keywords/>
  <dc:description/>
  <cp:lastModifiedBy>Айжан Жапарова</cp:lastModifiedBy>
  <cp:revision>2</cp:revision>
  <dcterms:created xsi:type="dcterms:W3CDTF">2016-09-14T09:23:00Z</dcterms:created>
  <dcterms:modified xsi:type="dcterms:W3CDTF">2016-09-14T09:23:00Z</dcterms:modified>
</cp:coreProperties>
</file>